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5" w:rsidRDefault="00B83345">
      <w:pPr>
        <w:pStyle w:val="Nzev"/>
      </w:pPr>
      <w:r>
        <w:t xml:space="preserve">Pozvánka na </w:t>
      </w:r>
      <w:r w:rsidR="0038678D">
        <w:t>2</w:t>
      </w:r>
      <w:r>
        <w:t>. seminář roku 20</w:t>
      </w:r>
      <w:r w:rsidR="00FC38F6">
        <w:t>1</w:t>
      </w:r>
      <w:r w:rsidR="00AB5CB1">
        <w:t>5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pracovní skupiny „Spolehlivost rozvodných energetických soustav“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sekce č. 5.2 ČK CIRED</w:t>
      </w:r>
    </w:p>
    <w:p w:rsidR="00B83345" w:rsidRDefault="00B83345">
      <w:pPr>
        <w:jc w:val="both"/>
      </w:pPr>
    </w:p>
    <w:p w:rsidR="00B83345" w:rsidRDefault="00B83345">
      <w:pPr>
        <w:jc w:val="both"/>
      </w:pPr>
    </w:p>
    <w:p w:rsidR="006C5D3B" w:rsidRDefault="006C5D3B">
      <w:pPr>
        <w:jc w:val="both"/>
      </w:pPr>
    </w:p>
    <w:p w:rsidR="00B83345" w:rsidRDefault="00B83345" w:rsidP="00E26017">
      <w:pPr>
        <w:jc w:val="both"/>
      </w:pPr>
      <w:r>
        <w:t>Vážení kolegové,</w:t>
      </w:r>
    </w:p>
    <w:p w:rsidR="00B83345" w:rsidRDefault="00B83345" w:rsidP="00E26017">
      <w:pPr>
        <w:jc w:val="both"/>
      </w:pPr>
    </w:p>
    <w:p w:rsidR="00B83345" w:rsidRDefault="009D4F12" w:rsidP="00E26017">
      <w:pPr>
        <w:jc w:val="both"/>
      </w:pPr>
      <w:r>
        <w:t xml:space="preserve">dovolujeme si </w:t>
      </w:r>
      <w:r w:rsidR="007E4D90">
        <w:t>V</w:t>
      </w:r>
      <w:r w:rsidR="00B83345">
        <w:t xml:space="preserve">ás pozvat na </w:t>
      </w:r>
      <w:r w:rsidR="0038678D">
        <w:t>druhý</w:t>
      </w:r>
      <w:r w:rsidR="00B83345">
        <w:t xml:space="preserve"> seminář sekce č. 5.2 ČK CIRED v roce 20</w:t>
      </w:r>
      <w:r w:rsidR="00FC38F6">
        <w:t>1</w:t>
      </w:r>
      <w:r w:rsidR="00AB5CB1">
        <w:t>5</w:t>
      </w:r>
      <w:r w:rsidR="00B83345">
        <w:t>.</w:t>
      </w:r>
    </w:p>
    <w:p w:rsidR="007E4D90" w:rsidRDefault="00B83345" w:rsidP="00E26017">
      <w:pPr>
        <w:spacing w:before="120"/>
        <w:jc w:val="both"/>
      </w:pPr>
      <w:r>
        <w:t xml:space="preserve">Seminář se uskuteční ve dnech </w:t>
      </w:r>
      <w:r w:rsidR="006D5BAA">
        <w:t>2</w:t>
      </w:r>
      <w:r w:rsidR="00AB5CB1">
        <w:t>4</w:t>
      </w:r>
      <w:r>
        <w:t xml:space="preserve">. - </w:t>
      </w:r>
      <w:r w:rsidR="00BA7366">
        <w:t>2</w:t>
      </w:r>
      <w:r w:rsidR="00AB5CB1">
        <w:t>5</w:t>
      </w:r>
      <w:r>
        <w:t xml:space="preserve">. </w:t>
      </w:r>
      <w:r w:rsidR="00F5118C">
        <w:t>září</w:t>
      </w:r>
      <w:r>
        <w:t xml:space="preserve"> 20</w:t>
      </w:r>
      <w:r w:rsidR="00FC38F6">
        <w:t>1</w:t>
      </w:r>
      <w:r w:rsidR="00AB5CB1">
        <w:t>5</w:t>
      </w:r>
      <w:r>
        <w:t xml:space="preserve"> (</w:t>
      </w:r>
      <w:r w:rsidR="0038678D">
        <w:t>čtvrtek</w:t>
      </w:r>
      <w:r w:rsidR="006D5BAA">
        <w:t xml:space="preserve">, </w:t>
      </w:r>
      <w:r w:rsidR="0038678D">
        <w:t>pátek</w:t>
      </w:r>
      <w:r>
        <w:t xml:space="preserve">) v penzionu Aurelius </w:t>
      </w:r>
      <w:r w:rsidR="00AA3B8C">
        <w:t>–</w:t>
      </w:r>
      <w:r>
        <w:t xml:space="preserve"> U</w:t>
      </w:r>
      <w:r w:rsidR="00AA3B8C">
        <w:t> </w:t>
      </w:r>
      <w:r>
        <w:t>Bednářů</w:t>
      </w:r>
      <w:r w:rsidR="007E4D90">
        <w:t xml:space="preserve"> (</w:t>
      </w:r>
      <w:hyperlink r:id="rId6" w:history="1">
        <w:r w:rsidR="007E4D90" w:rsidRPr="00A26DEF">
          <w:rPr>
            <w:rStyle w:val="Hypertextovodkaz"/>
          </w:rPr>
          <w:t>http://www.penzionubednaru.cz/</w:t>
        </w:r>
      </w:hyperlink>
      <w:r w:rsidR="007E4D90">
        <w:t>)</w:t>
      </w:r>
      <w:r>
        <w:t>.</w:t>
      </w:r>
    </w:p>
    <w:p w:rsidR="00B83345" w:rsidRDefault="00B83345" w:rsidP="00E26017">
      <w:pPr>
        <w:spacing w:before="120"/>
        <w:jc w:val="both"/>
      </w:pPr>
      <w:r>
        <w:t xml:space="preserve">Začátek semináře bude </w:t>
      </w:r>
      <w:r w:rsidR="00AB5CB1">
        <w:t>24</w:t>
      </w:r>
      <w:r>
        <w:t>.</w:t>
      </w:r>
      <w:r w:rsidR="00D82102">
        <w:t xml:space="preserve"> </w:t>
      </w:r>
      <w:r w:rsidR="0038678D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AB5CB1">
        <w:t>5</w:t>
      </w:r>
      <w:r>
        <w:t xml:space="preserve"> </w:t>
      </w:r>
      <w:proofErr w:type="gramStart"/>
      <w:r>
        <w:t>ve</w:t>
      </w:r>
      <w:proofErr w:type="gramEnd"/>
      <w:r>
        <w:t xml:space="preserve"> 1</w:t>
      </w:r>
      <w:r w:rsidR="00F145E6">
        <w:t>4</w:t>
      </w:r>
      <w:r w:rsidR="00E26017">
        <w:t>:</w:t>
      </w:r>
      <w:r w:rsidR="00F145E6">
        <w:t>0</w:t>
      </w:r>
      <w:r>
        <w:t>0</w:t>
      </w:r>
      <w:r w:rsidR="00576A03">
        <w:t>,</w:t>
      </w:r>
      <w:r>
        <w:t xml:space="preserve"> předpokládaný příjezd účastníků </w:t>
      </w:r>
      <w:r w:rsidR="00AB5CB1">
        <w:t>mezi</w:t>
      </w:r>
      <w:r>
        <w:t xml:space="preserve"> 1</w:t>
      </w:r>
      <w:r w:rsidR="0038678D">
        <w:t>2</w:t>
      </w:r>
      <w:r w:rsidR="00E26017">
        <w:t>:</w:t>
      </w:r>
      <w:r>
        <w:t>30</w:t>
      </w:r>
      <w:r w:rsidR="00AB5CB1">
        <w:t xml:space="preserve"> a 1</w:t>
      </w:r>
      <w:r w:rsidR="0038678D">
        <w:t>3</w:t>
      </w:r>
      <w:r w:rsidR="00AB5CB1">
        <w:t>:</w:t>
      </w:r>
      <w:r w:rsidR="00F145E6">
        <w:t>0</w:t>
      </w:r>
      <w:r w:rsidR="00AB5CB1">
        <w:t>0</w:t>
      </w:r>
      <w:r>
        <w:t xml:space="preserve">. Ukončení semináře je plánováno na </w:t>
      </w:r>
      <w:r w:rsidR="00BA7366">
        <w:t>2</w:t>
      </w:r>
      <w:r w:rsidR="00AB5CB1">
        <w:t>5</w:t>
      </w:r>
      <w:r>
        <w:t>.</w:t>
      </w:r>
      <w:r w:rsidR="00D82102">
        <w:t xml:space="preserve"> </w:t>
      </w:r>
      <w:r w:rsidR="0038678D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AB5CB1">
        <w:t>5</w:t>
      </w:r>
      <w:r>
        <w:t xml:space="preserve"> v</w:t>
      </w:r>
      <w:r w:rsidR="00F64B95">
        <w:t>e</w:t>
      </w:r>
      <w:r>
        <w:t> 13 hod. Pro ú</w:t>
      </w:r>
      <w:r w:rsidR="00DA713A">
        <w:t>častníky je zajištěno ubytování.</w:t>
      </w:r>
    </w:p>
    <w:p w:rsidR="00B83345" w:rsidRDefault="00B83345" w:rsidP="00E26017">
      <w:pPr>
        <w:spacing w:before="120"/>
        <w:jc w:val="both"/>
      </w:pPr>
      <w:r>
        <w:t xml:space="preserve">Předpokládáme </w:t>
      </w:r>
      <w:r w:rsidR="001F1659">
        <w:t>přítomnost</w:t>
      </w:r>
      <w:r>
        <w:t xml:space="preserve"> </w:t>
      </w:r>
      <w:r w:rsidR="001F1659">
        <w:t>účastníků z distribučních společností, ERÚ</w:t>
      </w:r>
      <w:r>
        <w:t>, vysokých škol a EGÚ Brno.</w:t>
      </w:r>
    </w:p>
    <w:p w:rsidR="00B83345" w:rsidRDefault="00B83345">
      <w:pPr>
        <w:jc w:val="both"/>
      </w:pPr>
      <w:r w:rsidRPr="00BD6B9C">
        <w:t>Žádám</w:t>
      </w:r>
      <w:r w:rsidR="00BD6B9C">
        <w:t>e</w:t>
      </w:r>
      <w:r w:rsidRPr="00BD6B9C">
        <w:t xml:space="preserve"> </w:t>
      </w:r>
      <w:r w:rsidR="007E4D90">
        <w:t>V</w:t>
      </w:r>
      <w:r w:rsidRPr="00BD6B9C">
        <w:t>ás o</w:t>
      </w:r>
      <w:r w:rsidR="007E4D90">
        <w:t xml:space="preserve"> zaslání</w:t>
      </w:r>
      <w:r w:rsidRPr="00BD6B9C">
        <w:t xml:space="preserve"> potvrzení </w:t>
      </w:r>
      <w:r w:rsidR="007E4D90">
        <w:t>účasti</w:t>
      </w:r>
      <w:r>
        <w:t xml:space="preserve"> na e-mailovou adresu </w:t>
      </w:r>
      <w:r w:rsidR="008F678F" w:rsidRPr="008F678F">
        <w:t>petr.skala@egubrno.cz</w:t>
      </w:r>
      <w:r w:rsidR="008F678F">
        <w:t xml:space="preserve"> </w:t>
      </w:r>
      <w:r w:rsidR="006C5D3B">
        <w:t>nejpozději do </w:t>
      </w:r>
      <w:r w:rsidR="0038678D">
        <w:t>21</w:t>
      </w:r>
      <w:r>
        <w:t>.</w:t>
      </w:r>
      <w:r w:rsidR="00D82102">
        <w:t xml:space="preserve"> </w:t>
      </w:r>
      <w:r w:rsidR="0038678D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AB5CB1">
        <w:t>5</w:t>
      </w:r>
      <w:r>
        <w:t>.</w:t>
      </w:r>
    </w:p>
    <w:p w:rsidR="007E4D90" w:rsidRDefault="007E4D90">
      <w:pPr>
        <w:jc w:val="both"/>
      </w:pPr>
    </w:p>
    <w:p w:rsidR="00B83345" w:rsidRDefault="00B83345" w:rsidP="001605E6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Témata semináře:</w:t>
      </w:r>
    </w:p>
    <w:p w:rsidR="00B83345" w:rsidRDefault="00B83345">
      <w:pPr>
        <w:jc w:val="both"/>
        <w:rPr>
          <w:b/>
          <w:u w:val="single"/>
        </w:rPr>
      </w:pPr>
    </w:p>
    <w:p w:rsidR="00B83345" w:rsidRDefault="00B83345">
      <w:pPr>
        <w:jc w:val="both"/>
      </w:pPr>
      <w:r>
        <w:t xml:space="preserve">Dne </w:t>
      </w:r>
      <w:r w:rsidR="00AB5CB1">
        <w:t>24</w:t>
      </w:r>
      <w:r>
        <w:t>.</w:t>
      </w:r>
      <w:r w:rsidR="00F55986">
        <w:t xml:space="preserve"> </w:t>
      </w:r>
      <w:r w:rsidR="0038678D">
        <w:t>9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AB5CB1">
        <w:t>5</w:t>
      </w:r>
    </w:p>
    <w:p w:rsidR="00F112B8" w:rsidRDefault="006D5BAA" w:rsidP="00F112B8">
      <w:pPr>
        <w:spacing w:before="120"/>
        <w:ind w:left="357"/>
        <w:jc w:val="both"/>
      </w:pPr>
      <w:r w:rsidRPr="006D5BAA">
        <w:rPr>
          <w:b/>
        </w:rPr>
        <w:t>Vyhodnocení nepřetržitosti distribuce 201</w:t>
      </w:r>
      <w:r w:rsidR="00AB5CB1">
        <w:rPr>
          <w:b/>
        </w:rPr>
        <w:t>4</w:t>
      </w:r>
      <w:r w:rsidR="0038678D">
        <w:rPr>
          <w:b/>
        </w:rPr>
        <w:t xml:space="preserve"> a regulace nepřetržitosti v IV. regulačním období</w:t>
      </w:r>
      <w:r>
        <w:rPr>
          <w:b/>
        </w:rPr>
        <w:t xml:space="preserve"> </w:t>
      </w:r>
      <w:r w:rsidR="00394561" w:rsidRPr="00E65281">
        <w:t xml:space="preserve">– </w:t>
      </w:r>
      <w:r w:rsidR="00CA563E">
        <w:t>J. Šefránek</w:t>
      </w:r>
      <w:r w:rsidR="00394561">
        <w:t xml:space="preserve"> – </w:t>
      </w:r>
      <w:r w:rsidR="00CA563E">
        <w:t>ERÚ</w:t>
      </w:r>
    </w:p>
    <w:p w:rsidR="00A25C84" w:rsidRDefault="00A968A7" w:rsidP="00A25C84">
      <w:pPr>
        <w:spacing w:before="120"/>
        <w:ind w:left="357"/>
        <w:jc w:val="both"/>
      </w:pPr>
      <w:r w:rsidRPr="00A968A7">
        <w:rPr>
          <w:b/>
        </w:rPr>
        <w:t xml:space="preserve">Automatické </w:t>
      </w:r>
      <w:proofErr w:type="spellStart"/>
      <w:r w:rsidRPr="00A968A7">
        <w:rPr>
          <w:b/>
        </w:rPr>
        <w:t>kompenzácie</w:t>
      </w:r>
      <w:proofErr w:type="spellEnd"/>
      <w:r w:rsidRPr="00A968A7">
        <w:rPr>
          <w:b/>
        </w:rPr>
        <w:t xml:space="preserve"> </w:t>
      </w:r>
      <w:proofErr w:type="spellStart"/>
      <w:r w:rsidRPr="00A968A7">
        <w:rPr>
          <w:b/>
        </w:rPr>
        <w:t>vo</w:t>
      </w:r>
      <w:proofErr w:type="spellEnd"/>
      <w:r w:rsidRPr="00A968A7">
        <w:rPr>
          <w:b/>
        </w:rPr>
        <w:t xml:space="preserve"> </w:t>
      </w:r>
      <w:proofErr w:type="spellStart"/>
      <w:r w:rsidRPr="00A968A7">
        <w:rPr>
          <w:b/>
        </w:rPr>
        <w:t>vzťahu</w:t>
      </w:r>
      <w:proofErr w:type="spellEnd"/>
      <w:r w:rsidRPr="00A968A7">
        <w:rPr>
          <w:b/>
        </w:rPr>
        <w:t xml:space="preserve"> ku </w:t>
      </w:r>
      <w:proofErr w:type="spellStart"/>
      <w:r w:rsidRPr="00A968A7">
        <w:rPr>
          <w:b/>
        </w:rPr>
        <w:t>štandardom</w:t>
      </w:r>
      <w:proofErr w:type="spellEnd"/>
      <w:r w:rsidRPr="00A968A7">
        <w:rPr>
          <w:b/>
        </w:rPr>
        <w:t xml:space="preserve"> kvality vyhlášky URSO č. </w:t>
      </w:r>
      <w:proofErr w:type="gramStart"/>
      <w:r w:rsidRPr="00A968A7">
        <w:rPr>
          <w:b/>
        </w:rPr>
        <w:t xml:space="preserve">275/2012 </w:t>
      </w:r>
      <w:proofErr w:type="spellStart"/>
      <w:r w:rsidRPr="00A968A7">
        <w:rPr>
          <w:b/>
        </w:rPr>
        <w:t>Z.z</w:t>
      </w:r>
      <w:proofErr w:type="spellEnd"/>
      <w:r w:rsidRPr="00A968A7">
        <w:rPr>
          <w:b/>
        </w:rPr>
        <w:t>.</w:t>
      </w:r>
      <w:r w:rsidRPr="00A968A7">
        <w:t xml:space="preserve"> – </w:t>
      </w:r>
      <w:r w:rsidR="00E8487D">
        <w:t>M.</w:t>
      </w:r>
      <w:proofErr w:type="gramEnd"/>
      <w:r w:rsidR="00E8487D">
        <w:t xml:space="preserve"> </w:t>
      </w:r>
      <w:r w:rsidRPr="00A968A7">
        <w:t>Veselka</w:t>
      </w:r>
      <w:r w:rsidR="00AB5CB1" w:rsidRPr="00A968A7">
        <w:t xml:space="preserve"> </w:t>
      </w:r>
      <w:r w:rsidR="00A25C84">
        <w:t xml:space="preserve">– Západoslovenská </w:t>
      </w:r>
      <w:proofErr w:type="spellStart"/>
      <w:r w:rsidR="00A25C84">
        <w:t>distribučná</w:t>
      </w:r>
      <w:proofErr w:type="spellEnd"/>
      <w:r w:rsidR="00A25C84">
        <w:t>, a.s.</w:t>
      </w:r>
    </w:p>
    <w:p w:rsidR="001F1AD1" w:rsidRDefault="001F1AD1" w:rsidP="001F1AD1">
      <w:pPr>
        <w:spacing w:before="120"/>
        <w:ind w:left="357"/>
        <w:jc w:val="both"/>
      </w:pPr>
      <w:r>
        <w:rPr>
          <w:b/>
        </w:rPr>
        <w:t>Rizika a úskalí při vyhodnocování faktoru kvality</w:t>
      </w:r>
      <w:r w:rsidRPr="00A968A7">
        <w:rPr>
          <w:b/>
        </w:rPr>
        <w:t xml:space="preserve"> </w:t>
      </w:r>
      <w:r>
        <w:t>– P. Skala – EGÚ Brno, a.s.</w:t>
      </w:r>
    </w:p>
    <w:p w:rsidR="00AB5CB1" w:rsidRDefault="00A968A7" w:rsidP="00A25C84">
      <w:pPr>
        <w:spacing w:before="120"/>
        <w:ind w:left="357"/>
        <w:jc w:val="both"/>
      </w:pPr>
      <w:r w:rsidRPr="00A968A7">
        <w:rPr>
          <w:b/>
        </w:rPr>
        <w:t xml:space="preserve">Opatření vyplývající z Národního akčního plánu Smart </w:t>
      </w:r>
      <w:proofErr w:type="spellStart"/>
      <w:r w:rsidRPr="00A968A7">
        <w:rPr>
          <w:b/>
        </w:rPr>
        <w:t>Grid</w:t>
      </w:r>
      <w:proofErr w:type="spellEnd"/>
      <w:r w:rsidRPr="00AE49A7">
        <w:t xml:space="preserve"> –</w:t>
      </w:r>
      <w:r>
        <w:t xml:space="preserve"> S. Votruba – PREdistribuce, a.s.</w:t>
      </w:r>
    </w:p>
    <w:p w:rsidR="00D82102" w:rsidRPr="00AA3B8C" w:rsidRDefault="00AA3B8C" w:rsidP="001605E6">
      <w:pPr>
        <w:spacing w:before="120"/>
        <w:ind w:left="357"/>
        <w:jc w:val="both"/>
      </w:pPr>
      <w:r>
        <w:rPr>
          <w:b/>
        </w:rPr>
        <w:t xml:space="preserve">Řízená diskuze k aktuálním tématům z oblasti spolehlivosti distribučních sítí </w:t>
      </w:r>
      <w:r>
        <w:t>– účastníci semináře</w:t>
      </w:r>
    </w:p>
    <w:p w:rsidR="00B83345" w:rsidRDefault="00B83345">
      <w:pPr>
        <w:jc w:val="both"/>
      </w:pPr>
    </w:p>
    <w:p w:rsidR="00B83345" w:rsidRDefault="00B83345">
      <w:pPr>
        <w:tabs>
          <w:tab w:val="num" w:pos="1836"/>
        </w:tabs>
        <w:jc w:val="both"/>
      </w:pPr>
      <w:r>
        <w:t xml:space="preserve">Dne </w:t>
      </w:r>
      <w:r w:rsidR="00AB5CB1">
        <w:t>25</w:t>
      </w:r>
      <w:r>
        <w:t>.</w:t>
      </w:r>
      <w:r w:rsidR="00F55986">
        <w:t xml:space="preserve"> </w:t>
      </w:r>
      <w:r w:rsidR="0038678D">
        <w:t>9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AB5CB1">
        <w:t>5</w:t>
      </w:r>
    </w:p>
    <w:p w:rsidR="00A968A7" w:rsidRDefault="0021483D" w:rsidP="00BD6B9C">
      <w:pPr>
        <w:spacing w:before="120"/>
        <w:ind w:left="357"/>
        <w:jc w:val="both"/>
      </w:pPr>
      <w:r>
        <w:rPr>
          <w:b/>
        </w:rPr>
        <w:t>Některé</w:t>
      </w:r>
      <w:r w:rsidR="00A968A7" w:rsidRPr="00A968A7">
        <w:rPr>
          <w:b/>
        </w:rPr>
        <w:t xml:space="preserve"> poznatk</w:t>
      </w:r>
      <w:r>
        <w:rPr>
          <w:b/>
        </w:rPr>
        <w:t>y</w:t>
      </w:r>
      <w:r w:rsidR="00A968A7" w:rsidRPr="00A968A7">
        <w:rPr>
          <w:b/>
        </w:rPr>
        <w:t xml:space="preserve"> o vlivu stáří na poruchovost </w:t>
      </w:r>
      <w:r w:rsidR="00A968A7">
        <w:t xml:space="preserve">– </w:t>
      </w:r>
      <w:r>
        <w:t xml:space="preserve">L. Křivanec, PREdistribuce, a.s., </w:t>
      </w:r>
      <w:r w:rsidR="00A968A7">
        <w:t>P. Skala – EGÚ Brno, a.s.</w:t>
      </w:r>
    </w:p>
    <w:p w:rsidR="001F1AD1" w:rsidRDefault="001F1AD1" w:rsidP="001F1AD1">
      <w:pPr>
        <w:spacing w:before="120"/>
        <w:ind w:left="357"/>
        <w:jc w:val="both"/>
      </w:pPr>
      <w:proofErr w:type="spellStart"/>
      <w:r w:rsidRPr="00A968A7">
        <w:rPr>
          <w:b/>
        </w:rPr>
        <w:t>Použitie</w:t>
      </w:r>
      <w:proofErr w:type="spellEnd"/>
      <w:r w:rsidRPr="00A968A7">
        <w:rPr>
          <w:b/>
        </w:rPr>
        <w:t xml:space="preserve"> systémových </w:t>
      </w:r>
      <w:proofErr w:type="spellStart"/>
      <w:r w:rsidRPr="00A968A7">
        <w:rPr>
          <w:b/>
        </w:rPr>
        <w:t>nástrojov</w:t>
      </w:r>
      <w:proofErr w:type="spellEnd"/>
      <w:r w:rsidRPr="00A968A7">
        <w:rPr>
          <w:b/>
        </w:rPr>
        <w:t xml:space="preserve"> </w:t>
      </w:r>
      <w:proofErr w:type="spellStart"/>
      <w:r w:rsidRPr="00A968A7">
        <w:rPr>
          <w:b/>
        </w:rPr>
        <w:t>pre</w:t>
      </w:r>
      <w:proofErr w:type="spellEnd"/>
      <w:r w:rsidRPr="00A968A7">
        <w:rPr>
          <w:b/>
        </w:rPr>
        <w:t xml:space="preserve"> </w:t>
      </w:r>
      <w:proofErr w:type="spellStart"/>
      <w:r w:rsidRPr="00A968A7">
        <w:rPr>
          <w:b/>
        </w:rPr>
        <w:t>riadenie</w:t>
      </w:r>
      <w:proofErr w:type="spellEnd"/>
      <w:r w:rsidRPr="00A968A7">
        <w:rPr>
          <w:b/>
        </w:rPr>
        <w:t xml:space="preserve"> </w:t>
      </w:r>
      <w:proofErr w:type="spellStart"/>
      <w:r w:rsidRPr="00A968A7">
        <w:rPr>
          <w:b/>
        </w:rPr>
        <w:t>porúch</w:t>
      </w:r>
      <w:proofErr w:type="spellEnd"/>
      <w:r w:rsidRPr="00A968A7">
        <w:rPr>
          <w:b/>
        </w:rPr>
        <w:t xml:space="preserve"> a  </w:t>
      </w:r>
      <w:proofErr w:type="spellStart"/>
      <w:r w:rsidRPr="00A968A7">
        <w:rPr>
          <w:b/>
        </w:rPr>
        <w:t>komerčné</w:t>
      </w:r>
      <w:proofErr w:type="spellEnd"/>
      <w:r w:rsidRPr="00A968A7">
        <w:rPr>
          <w:b/>
        </w:rPr>
        <w:t xml:space="preserve"> účely</w:t>
      </w:r>
      <w:r>
        <w:t xml:space="preserve"> – A. Valo – Západoslovenská </w:t>
      </w:r>
      <w:proofErr w:type="spellStart"/>
      <w:r>
        <w:t>distribučná</w:t>
      </w:r>
      <w:proofErr w:type="spellEnd"/>
      <w:r>
        <w:t>, a.s.</w:t>
      </w:r>
    </w:p>
    <w:p w:rsidR="00AB5CB1" w:rsidRDefault="00A968A7" w:rsidP="00BD6B9C">
      <w:pPr>
        <w:spacing w:before="120"/>
        <w:ind w:left="357"/>
        <w:jc w:val="both"/>
        <w:rPr>
          <w:b/>
        </w:rPr>
      </w:pPr>
      <w:r w:rsidRPr="00A968A7">
        <w:rPr>
          <w:b/>
        </w:rPr>
        <w:t>Výběr z příspěvků na mezinárodní konferenci CIRED Lyon</w:t>
      </w:r>
      <w:r w:rsidR="00AB5CB1" w:rsidRPr="00AE49A7">
        <w:t xml:space="preserve"> </w:t>
      </w:r>
      <w:r w:rsidR="00AB5CB1">
        <w:t>– P. Skala – EGÚ Brno, a.s.</w:t>
      </w:r>
    </w:p>
    <w:p w:rsidR="00B83345" w:rsidRDefault="00B83345" w:rsidP="001605E6">
      <w:pPr>
        <w:spacing w:before="120"/>
        <w:ind w:left="357"/>
        <w:jc w:val="both"/>
      </w:pPr>
      <w:r w:rsidRPr="00550091">
        <w:rPr>
          <w:b/>
        </w:rPr>
        <w:t>Volná diskuse k aktuálním tématům</w:t>
      </w:r>
      <w:r w:rsidRPr="00AA3B8C">
        <w:t xml:space="preserve"> – účastníci semináře</w:t>
      </w:r>
    </w:p>
    <w:p w:rsidR="00B83345" w:rsidRDefault="00B83345">
      <w:pPr>
        <w:jc w:val="both"/>
      </w:pPr>
    </w:p>
    <w:p w:rsidR="007E4D90" w:rsidRDefault="007E4D90">
      <w:pPr>
        <w:jc w:val="both"/>
      </w:pPr>
    </w:p>
    <w:p w:rsidR="00B83345" w:rsidRDefault="00B83345">
      <w:pPr>
        <w:jc w:val="both"/>
      </w:pPr>
      <w:r>
        <w:t>S</w:t>
      </w:r>
      <w:r w:rsidR="008E7296">
        <w:t> </w:t>
      </w:r>
      <w:r>
        <w:t>pozdravem</w:t>
      </w:r>
    </w:p>
    <w:p w:rsidR="008E7296" w:rsidRDefault="008E7296">
      <w:pPr>
        <w:jc w:val="both"/>
      </w:pPr>
    </w:p>
    <w:p w:rsidR="007E4D90" w:rsidRDefault="008F678F" w:rsidP="007E4D90">
      <w:pPr>
        <w:jc w:val="both"/>
      </w:pPr>
      <w:r>
        <w:t>Ing. Petr Skala, Ph.D.</w:t>
      </w:r>
    </w:p>
    <w:p w:rsidR="008F678F" w:rsidRDefault="008F678F" w:rsidP="006D5BAA">
      <w:pPr>
        <w:jc w:val="both"/>
      </w:pPr>
      <w:r>
        <w:t>tel.: 541 511</w:t>
      </w:r>
      <w:r w:rsidR="007E4D90">
        <w:t> </w:t>
      </w:r>
      <w:r>
        <w:t>547</w:t>
      </w:r>
      <w:bookmarkStart w:id="0" w:name="_GoBack"/>
      <w:bookmarkEnd w:id="0"/>
    </w:p>
    <w:p w:rsidR="006D5BAA" w:rsidRDefault="008F678F" w:rsidP="006D5BAA">
      <w:pPr>
        <w:jc w:val="both"/>
      </w:pPr>
      <w:r>
        <w:t xml:space="preserve">e-mail: </w:t>
      </w:r>
      <w:r w:rsidR="007E4D90" w:rsidRPr="007E4D90">
        <w:t>petr.skala@egubrno.cz</w:t>
      </w:r>
    </w:p>
    <w:sectPr w:rsidR="006D5BAA">
      <w:pgSz w:w="11906" w:h="16838"/>
      <w:pgMar w:top="993" w:right="1134" w:bottom="1418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ální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F9AF8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A20"/>
    <w:multiLevelType w:val="singleLevel"/>
    <w:tmpl w:val="F2B221DA"/>
    <w:lvl w:ilvl="0">
      <w:start w:val="1"/>
      <w:numFmt w:val="decimal"/>
      <w:pStyle w:val="Plo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F724E"/>
    <w:multiLevelType w:val="multilevel"/>
    <w:tmpl w:val="DE8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6764D"/>
    <w:multiLevelType w:val="singleLevel"/>
    <w:tmpl w:val="890AC854"/>
    <w:lvl w:ilvl="0">
      <w:start w:val="1"/>
      <w:numFmt w:val="decimal"/>
      <w:lvlText w:val="%1)"/>
      <w:lvlJc w:val="left"/>
      <w:pPr>
        <w:tabs>
          <w:tab w:val="num" w:pos="1898"/>
        </w:tabs>
        <w:ind w:left="1898" w:hanging="360"/>
      </w:pPr>
      <w:rPr>
        <w:rFonts w:hint="default"/>
      </w:rPr>
    </w:lvl>
  </w:abstractNum>
  <w:abstractNum w:abstractNumId="3">
    <w:nsid w:val="5BED62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2E10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6071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0B30EF"/>
    <w:multiLevelType w:val="hybridMultilevel"/>
    <w:tmpl w:val="8CC4B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A74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805883"/>
    <w:multiLevelType w:val="hybridMultilevel"/>
    <w:tmpl w:val="DE82DB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79"/>
    <w:rsid w:val="00051392"/>
    <w:rsid w:val="0006298F"/>
    <w:rsid w:val="00071EED"/>
    <w:rsid w:val="00086250"/>
    <w:rsid w:val="000A277B"/>
    <w:rsid w:val="000E6C02"/>
    <w:rsid w:val="001522E3"/>
    <w:rsid w:val="001524A7"/>
    <w:rsid w:val="001605E6"/>
    <w:rsid w:val="00177DED"/>
    <w:rsid w:val="001F1659"/>
    <w:rsid w:val="001F1AD1"/>
    <w:rsid w:val="00212BD1"/>
    <w:rsid w:val="0021483D"/>
    <w:rsid w:val="002E012A"/>
    <w:rsid w:val="002E19C1"/>
    <w:rsid w:val="003172E7"/>
    <w:rsid w:val="0038678D"/>
    <w:rsid w:val="00394561"/>
    <w:rsid w:val="0042642F"/>
    <w:rsid w:val="004954A4"/>
    <w:rsid w:val="00504E0E"/>
    <w:rsid w:val="00550091"/>
    <w:rsid w:val="00551656"/>
    <w:rsid w:val="00564054"/>
    <w:rsid w:val="00576A03"/>
    <w:rsid w:val="005B67D2"/>
    <w:rsid w:val="005F1013"/>
    <w:rsid w:val="0061689B"/>
    <w:rsid w:val="00620170"/>
    <w:rsid w:val="0066671E"/>
    <w:rsid w:val="00690BA0"/>
    <w:rsid w:val="006B6DEB"/>
    <w:rsid w:val="006C5D3B"/>
    <w:rsid w:val="006D5BAA"/>
    <w:rsid w:val="00701ED0"/>
    <w:rsid w:val="00736B61"/>
    <w:rsid w:val="007E4D90"/>
    <w:rsid w:val="00824E26"/>
    <w:rsid w:val="00872BD2"/>
    <w:rsid w:val="0089062C"/>
    <w:rsid w:val="008D3AA5"/>
    <w:rsid w:val="008E7296"/>
    <w:rsid w:val="008F678F"/>
    <w:rsid w:val="00913EB0"/>
    <w:rsid w:val="00946579"/>
    <w:rsid w:val="0095088C"/>
    <w:rsid w:val="0095704A"/>
    <w:rsid w:val="0096466C"/>
    <w:rsid w:val="009B7E9A"/>
    <w:rsid w:val="009C6A0D"/>
    <w:rsid w:val="009D4F12"/>
    <w:rsid w:val="009F17CD"/>
    <w:rsid w:val="00A25C84"/>
    <w:rsid w:val="00A968A7"/>
    <w:rsid w:val="00AA3B8C"/>
    <w:rsid w:val="00AB5CB1"/>
    <w:rsid w:val="00B643A6"/>
    <w:rsid w:val="00B83345"/>
    <w:rsid w:val="00BA7366"/>
    <w:rsid w:val="00BB5D09"/>
    <w:rsid w:val="00BC32A8"/>
    <w:rsid w:val="00BD6B9C"/>
    <w:rsid w:val="00C63FEB"/>
    <w:rsid w:val="00C8410A"/>
    <w:rsid w:val="00CA563E"/>
    <w:rsid w:val="00CB0883"/>
    <w:rsid w:val="00CF5F3C"/>
    <w:rsid w:val="00D05D1B"/>
    <w:rsid w:val="00D17370"/>
    <w:rsid w:val="00D256EE"/>
    <w:rsid w:val="00D667AA"/>
    <w:rsid w:val="00D6684F"/>
    <w:rsid w:val="00D82102"/>
    <w:rsid w:val="00DA0A94"/>
    <w:rsid w:val="00DA713A"/>
    <w:rsid w:val="00E26017"/>
    <w:rsid w:val="00E3778E"/>
    <w:rsid w:val="00E8487D"/>
    <w:rsid w:val="00EC3CF8"/>
    <w:rsid w:val="00EE47F5"/>
    <w:rsid w:val="00F112B8"/>
    <w:rsid w:val="00F145E6"/>
    <w:rsid w:val="00F5118C"/>
    <w:rsid w:val="00F55986"/>
    <w:rsid w:val="00F64B95"/>
    <w:rsid w:val="00F768A9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D6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D6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ubednaru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seminář sk. 5.2 ČK CIRED</vt:lpstr>
    </vt:vector>
  </TitlesOfParts>
  <Company>ATC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seminář sk. 5.2 ČK CIRED</dc:title>
  <dc:creator>Petr Skala</dc:creator>
  <cp:lastModifiedBy>Petr Skala</cp:lastModifiedBy>
  <cp:revision>10</cp:revision>
  <cp:lastPrinted>2007-05-28T09:10:00Z</cp:lastPrinted>
  <dcterms:created xsi:type="dcterms:W3CDTF">2015-08-28T08:56:00Z</dcterms:created>
  <dcterms:modified xsi:type="dcterms:W3CDTF">2015-09-03T08:16:00Z</dcterms:modified>
</cp:coreProperties>
</file>